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046C76" w:rsidP="008F1759">
      <w:pPr>
        <w:widowControl w:val="0"/>
        <w:pBdr>
          <w:bottom w:val="double" w:sz="6" w:space="1" w:color="auto"/>
        </w:pBdr>
        <w:shd w:val="pct20" w:color="auto" w:fill="auto"/>
        <w:spacing w:before="120" w:after="600"/>
        <w:ind w:right="-2"/>
        <w:jc w:val="right"/>
        <w:outlineLvl w:val="0"/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</w:pPr>
      <w:r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  <w:t>ele</w:t>
      </w:r>
      <w:r w:rsidR="008F1759" w:rsidRPr="00E72875"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  <w:t xml:space="preserve">TRONIQUE DE PUISSANCE </w:t>
      </w:r>
      <w:r w:rsidR="008F1759" w:rsidRPr="00E72875"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  <w:br/>
        <w:t>(90 PERIODES)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Objectif </w:t>
      </w:r>
    </w:p>
    <w:p w:rsidR="008F1759" w:rsidRPr="00E72875" w:rsidRDefault="008F1759" w:rsidP="008F1759">
      <w:pPr>
        <w:ind w:left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 xml:space="preserve">Au terme de ce cours, l’étudiant sera capable de 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Analyser les principaux montages de redresseurs industriels.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Etudier la protection et les associations des semi-conducteurs de puissance.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Choisir correctement un composant.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Etudier les circuits de commande des thyristors et des triacs.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Analyser les divers circuits d’application sur les thyristors et les triacs.</w:t>
      </w:r>
    </w:p>
    <w:p w:rsidR="008F1759" w:rsidRPr="00E72875" w:rsidRDefault="008F1759" w:rsidP="008F1759">
      <w:pPr>
        <w:ind w:left="284" w:hanging="284"/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–</w:t>
      </w:r>
      <w:r w:rsidRPr="00E72875">
        <w:rPr>
          <w:rFonts w:cs="Times New Roman"/>
          <w:sz w:val="24"/>
          <w:lang w:val="fr-FR" w:eastAsia="fr-FR"/>
        </w:rPr>
        <w:tab/>
        <w:t>Etudier et analyser les circuits hacheurs, onduleurs et gradateurs.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 xml:space="preserve">Chapitre 1 </w:t>
      </w: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>les semi-conducteurs intrinsèques, extrinsèque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1.1 Généralités : atome, calcul de l’énergie d’un électron, énergie d’ionise d’un atome.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1.2 Les conducteurs.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1.3 Les isolants.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1.4 Les semi-conducteurs purs ou intrinsèques.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1.5 Les semi-conducteurs extrinsèques ou dopés.</w:t>
      </w:r>
    </w:p>
    <w:p w:rsidR="008F1759" w:rsidRPr="00E72875" w:rsidRDefault="008F1759" w:rsidP="008F1759">
      <w:pPr>
        <w:jc w:val="lowKashida"/>
        <w:rPr>
          <w:rFonts w:cs="Times New Roman"/>
          <w:sz w:val="24"/>
          <w:lang w:val="fr-FR" w:eastAsia="fr-FR"/>
        </w:rPr>
      </w:pPr>
      <w:r w:rsidRPr="00E72875">
        <w:rPr>
          <w:rFonts w:cs="Times New Roman"/>
          <w:sz w:val="24"/>
          <w:lang w:val="fr-FR" w:eastAsia="fr-FR"/>
        </w:rPr>
        <w:t>1.6 Conduction des semi-conducteurs dopés.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2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les jonctions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2.1 Création de la jonction.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2.2 Jonction polarisée en direct.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2.3. Jonction polarisée en inverse.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2.4 Jonction à avalanche contrôlée. Effet </w:t>
      </w:r>
      <w:proofErr w:type="spellStart"/>
      <w:r w:rsidRPr="00E72875">
        <w:rPr>
          <w:rFonts w:cs="Times New Roman"/>
          <w:sz w:val="24"/>
          <w:lang w:val="fr-FR"/>
        </w:rPr>
        <w:t>zener</w:t>
      </w:r>
      <w:proofErr w:type="spellEnd"/>
      <w:r w:rsidRPr="00E72875">
        <w:rPr>
          <w:rFonts w:cs="Times New Roman"/>
          <w:sz w:val="24"/>
          <w:lang w:val="fr-FR"/>
        </w:rPr>
        <w:t>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2.5 Jonction rapide.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3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les thyristors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3.1 Définition.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3.2 Constitution interne.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3.3 Comportement d’un thyristor à l’état bloqué.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3.4 Comportement d’un thyristor à l’état conducteur après basculement.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3.5 Caractéristiques statiques.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3.6 Caractéristiques de commande ou </w:t>
      </w:r>
      <w:proofErr w:type="spellStart"/>
      <w:r w:rsidRPr="00E72875">
        <w:rPr>
          <w:rFonts w:cs="Times New Roman"/>
          <w:sz w:val="24"/>
          <w:lang w:val="fr-FR"/>
        </w:rPr>
        <w:t>gate</w:t>
      </w:r>
      <w:proofErr w:type="spellEnd"/>
      <w:r w:rsidRPr="00E72875">
        <w:rPr>
          <w:rFonts w:cs="Times New Roman"/>
          <w:sz w:val="24"/>
          <w:lang w:val="fr-FR"/>
        </w:rPr>
        <w:t>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3.7 Les caractéristiques dynamiques.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3.8 Influence du taux de croissance de l’intensité pour thyristors rapides.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3.9 Amorçage et désamorçage d’un thyristor.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3.10 Exercices. 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lastRenderedPageBreak/>
        <w:t>Chapitre 4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les triacs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4.1 Définition.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4.2 Comparaison d’un triac avec gradateur.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4.3 </w:t>
      </w:r>
      <w:proofErr w:type="spellStart"/>
      <w:r w:rsidRPr="00E72875">
        <w:rPr>
          <w:rFonts w:cs="Times New Roman"/>
          <w:sz w:val="24"/>
          <w:lang w:val="fr-FR"/>
        </w:rPr>
        <w:t>Sructure</w:t>
      </w:r>
      <w:proofErr w:type="spellEnd"/>
      <w:r w:rsidRPr="00E72875">
        <w:rPr>
          <w:rFonts w:cs="Times New Roman"/>
          <w:sz w:val="24"/>
          <w:lang w:val="fr-FR"/>
        </w:rPr>
        <w:t xml:space="preserve"> interne d’un triac.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4.4 Caractéristique du triac.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4.5 Command </w:t>
      </w:r>
      <w:proofErr w:type="spellStart"/>
      <w:r w:rsidRPr="00E72875">
        <w:rPr>
          <w:rFonts w:cs="Times New Roman"/>
          <w:sz w:val="24"/>
          <w:lang w:val="fr-FR"/>
        </w:rPr>
        <w:t>gate</w:t>
      </w:r>
      <w:proofErr w:type="spellEnd"/>
      <w:r w:rsidRPr="00E72875">
        <w:rPr>
          <w:rFonts w:cs="Times New Roman"/>
          <w:sz w:val="24"/>
          <w:lang w:val="fr-FR"/>
        </w:rPr>
        <w:t> : mode I, mode II, mode III, mode IV.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4.6 Les dispositifs de déclenchement des triacs.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4.7Exercices.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5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les diacs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5.1 Définition.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5.2 Constitution interne avec schéma équivalent.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5.3 Caractéristiques statiques.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6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transistor uni jonction.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6.1 Description et propriétés d’un TUJ.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6.2 Générateur d’impulsion à TUJ avec exercice.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6.3 Circuit d’amorçage d’un thyristor.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6.4 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7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problèmes thermiques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7.1 Généralités.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7.2 Notions.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7.3 Représentation analogique.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7.4 Calculs thermiques.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7.5 Réseaux thermiques.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7.6 Dispositifs de refroidissement.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7.7 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8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Protection des semi-conducteurs, antiparasitages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8.1 Introduction.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8.2 Protection contre les surtensions.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8.3 Protection contre les surintensités.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8.4 Les parasites électromagnétiques.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8.5 Protection contre les parasites électromagnétiques.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8.6 Parasites magnétiques.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8.7 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lastRenderedPageBreak/>
        <w:t>Chapitre 9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association des semi-conducteurs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9.1 Introduction.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9.2 Association série.</w:t>
      </w:r>
    </w:p>
    <w:p w:rsidR="008F1759" w:rsidRPr="00E72875" w:rsidRDefault="008F1759" w:rsidP="008F1759">
      <w:pPr>
        <w:ind w:left="426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9.2.1 Des redresseurs (diodes).</w:t>
      </w:r>
    </w:p>
    <w:p w:rsidR="008F1759" w:rsidRPr="00E72875" w:rsidRDefault="008F1759" w:rsidP="008F1759">
      <w:pPr>
        <w:ind w:left="426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9.2.2 Des thyristors.</w:t>
      </w:r>
    </w:p>
    <w:p w:rsidR="008F1759" w:rsidRPr="00E72875" w:rsidRDefault="008F1759" w:rsidP="008F1759">
      <w:pPr>
        <w:ind w:left="426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9.2.3 De plusieurs dispositifs identiques en série.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9.3 Association parallèle.</w:t>
      </w:r>
    </w:p>
    <w:p w:rsidR="008F1759" w:rsidRPr="00E72875" w:rsidRDefault="008F1759" w:rsidP="008F1759">
      <w:pPr>
        <w:ind w:left="426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9.3.1 Les résistances d’équilibrage.</w:t>
      </w:r>
    </w:p>
    <w:p w:rsidR="008F1759" w:rsidRPr="00E72875" w:rsidRDefault="008F1759" w:rsidP="008F1759">
      <w:pPr>
        <w:ind w:left="426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9.3.2 Les transformateurs d’équilibrage.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9.4 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10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redresseurs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10.1 But.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10.2 Montage monophasé, une alternance.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10.3 Montage monophasé deux alternances.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10.4 Pont monophasé.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10.5 Montage triphasé une alternance.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10.6Pont triphasé à 6 diodes et 6 thyristors réversibilités.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10.7 Pont mixte (non réversibilité).</w:t>
      </w:r>
    </w:p>
    <w:p w:rsidR="008F1759" w:rsidRPr="00E72875" w:rsidRDefault="008F1759" w:rsidP="008F1759">
      <w:pPr>
        <w:ind w:left="709" w:hanging="709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10.8</w:t>
      </w:r>
      <w:r w:rsidRPr="00E72875">
        <w:rPr>
          <w:rFonts w:cs="Times New Roman"/>
          <w:sz w:val="24"/>
          <w:lang w:val="fr-FR"/>
        </w:rPr>
        <w:tab/>
        <w:t xml:space="preserve">Calcul de courant moyenne </w:t>
      </w:r>
      <w:proofErr w:type="spellStart"/>
      <w:r w:rsidRPr="00E72875">
        <w:rPr>
          <w:rFonts w:cs="Times New Roman"/>
          <w:sz w:val="24"/>
          <w:lang w:val="fr-FR"/>
        </w:rPr>
        <w:t>Imoy</w:t>
      </w:r>
      <w:proofErr w:type="spellEnd"/>
      <w:r w:rsidRPr="00E72875">
        <w:rPr>
          <w:rFonts w:cs="Times New Roman"/>
          <w:sz w:val="24"/>
          <w:lang w:val="fr-FR"/>
        </w:rPr>
        <w:t>, courant efficace IEF ondulation résiduelle, tension inverse maximal VRWM pour les montages suivante :</w:t>
      </w:r>
    </w:p>
    <w:p w:rsidR="008F1759" w:rsidRPr="00E72875" w:rsidRDefault="008F1759" w:rsidP="008F1759">
      <w:pPr>
        <w:ind w:left="1134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10.8.1 Monophasé à une seule alternance.</w:t>
      </w:r>
    </w:p>
    <w:p w:rsidR="008F1759" w:rsidRPr="00E72875" w:rsidRDefault="008F1759" w:rsidP="008F1759">
      <w:pPr>
        <w:ind w:left="1134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10.8.2 Monophasé a deux alternances.</w:t>
      </w:r>
    </w:p>
    <w:p w:rsidR="008F1759" w:rsidRPr="00E72875" w:rsidRDefault="008F1759" w:rsidP="008F1759">
      <w:pPr>
        <w:ind w:left="1134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10.8.3 Montage m phases.</w:t>
      </w:r>
    </w:p>
    <w:p w:rsidR="008F1759" w:rsidRPr="00E72875" w:rsidRDefault="008F1759" w:rsidP="008F1759">
      <w:pPr>
        <w:ind w:left="1134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10.8.4 Montage pont triphasé.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10.9 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11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choix d’un semi-conducteur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11.1 Choix des diodes.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11.2 Choix des thyristors.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11.3 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 xml:space="preserve">Chapitre 12 </w:t>
      </w: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br/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>commande des thyristors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12.1 Commande par lampe au néon.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12.2 Commande par transistor uni jonction.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12.3 Commande par trigger.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12.4 Commande par oscillateur.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12.5 Commande par transistors PNP et NPN.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12.6 Commande par </w:t>
      </w:r>
      <w:proofErr w:type="spellStart"/>
      <w:r w:rsidRPr="00E72875">
        <w:rPr>
          <w:rFonts w:cs="Times New Roman"/>
          <w:sz w:val="24"/>
          <w:lang w:val="fr-FR"/>
        </w:rPr>
        <w:t>Diac</w:t>
      </w:r>
      <w:proofErr w:type="spellEnd"/>
      <w:r w:rsidRPr="00E72875">
        <w:rPr>
          <w:rFonts w:cs="Times New Roman"/>
          <w:sz w:val="24"/>
          <w:lang w:val="fr-FR"/>
        </w:rPr>
        <w:t>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12.7 Commande par PUT, SUS, SBS.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lastRenderedPageBreak/>
        <w:t>12.8 transformateurs d’impulsion.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12.9 Déclenchement des thyristors associés en série et en parallèle.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ab/>
        <w:t>12.9.1 Cas de deux thyristors en série.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ab/>
        <w:t>12.9.2 Cas de plus de deux thyristors en série.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ab/>
        <w:t>12.9.3 Cas de deux thyristors en parallèle.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13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applications des thyristors et des triacs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 Applications de la commutation statique.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13.1.1 Déclenchement par résistance d’un triac.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13.1.2 Dispositif de sécurité pour protéger une automobile système antivol.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13.1.3 Commutations à commande isolée.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13.1.4 Commutateurs commandés par le seuil d’un signal audiofréquences.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13.1.5 Temporisateur ou commutateur à arrêt automatique après un temps réglable.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13.1.6 Commutateur secteur avec mise sous tension retardée.</w:t>
      </w:r>
    </w:p>
    <w:p w:rsidR="008F1759" w:rsidRPr="00E72875" w:rsidRDefault="008F1759" w:rsidP="008F1759">
      <w:pPr>
        <w:ind w:left="1276" w:hanging="850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13.1.7</w:t>
      </w:r>
      <w:r w:rsidRPr="00E72875">
        <w:rPr>
          <w:rFonts w:cs="Times New Roman"/>
          <w:sz w:val="24"/>
          <w:lang w:val="fr-FR"/>
        </w:rPr>
        <w:tab/>
        <w:t>Dispositif de temporisation pour essuie-glace pour balayage intermittent, avec une période de quelques secondes.</w:t>
      </w:r>
    </w:p>
    <w:p w:rsidR="008F1759" w:rsidRPr="00E72875" w:rsidRDefault="008F1759" w:rsidP="008F1759">
      <w:pPr>
        <w:ind w:left="1276" w:hanging="850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13.1.8 Clignotant de faible puissance, alimenté en continu.</w:t>
      </w:r>
    </w:p>
    <w:p w:rsidR="008F1759" w:rsidRPr="00E72875" w:rsidRDefault="008F1759" w:rsidP="008F1759">
      <w:pPr>
        <w:ind w:left="1276" w:hanging="850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13.1.9 Clignotants de puissance, alimenté en alternatif.</w:t>
      </w:r>
    </w:p>
    <w:p w:rsidR="008F1759" w:rsidRPr="00E72875" w:rsidRDefault="008F1759" w:rsidP="008F1759">
      <w:pPr>
        <w:ind w:left="1276" w:hanging="850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13.1.10 Chargeur de batterie de 12 v dont l’arrêt et la mise en service sont automatiques.</w:t>
      </w:r>
    </w:p>
    <w:p w:rsidR="008F1759" w:rsidRPr="00E72875" w:rsidRDefault="008F1759" w:rsidP="008F1759">
      <w:pPr>
        <w:ind w:left="1276" w:hanging="850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13.1.11 Détecteur d’approche.</w:t>
      </w:r>
    </w:p>
    <w:p w:rsidR="008F1759" w:rsidRPr="00E72875" w:rsidRDefault="008F1759" w:rsidP="008F1759">
      <w:pPr>
        <w:ind w:left="567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13.2 Applications de la commande de phase.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13.2.12 Gradateurs de lumière.</w:t>
      </w:r>
    </w:p>
    <w:p w:rsidR="008F1759" w:rsidRPr="00E72875" w:rsidRDefault="008F1759" w:rsidP="008F1759">
      <w:pPr>
        <w:ind w:left="360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ab/>
      </w:r>
      <w:r w:rsidRPr="00E72875">
        <w:rPr>
          <w:rFonts w:cs="Times New Roman"/>
          <w:sz w:val="24"/>
          <w:lang w:val="fr-FR"/>
        </w:rPr>
        <w:tab/>
        <w:t>13.2.12.1 Cas R est un potentiomètre.</w:t>
      </w:r>
    </w:p>
    <w:p w:rsidR="008F1759" w:rsidRPr="00E72875" w:rsidRDefault="008F1759" w:rsidP="008F1759">
      <w:pPr>
        <w:ind w:left="360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ab/>
      </w:r>
      <w:r w:rsidRPr="00E72875">
        <w:rPr>
          <w:rFonts w:cs="Times New Roman"/>
          <w:sz w:val="24"/>
          <w:lang w:val="fr-FR"/>
        </w:rPr>
        <w:tab/>
        <w:t>13.2.12.2 Cas R est une photo cellule.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13.2.13 Commande de la vitesse d’un moteur universel.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13.2.14 Commande bi-alternance d’un moteur universel.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13.2.15 Régulation de température.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13.2.16 Régulateur d’éclairement.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13.2.17 Régulation de la valeur de la valeur efficace d’une tension.</w:t>
      </w:r>
    </w:p>
    <w:p w:rsidR="008F1759" w:rsidRPr="00E72875" w:rsidRDefault="008F1759" w:rsidP="008F1759">
      <w:pPr>
        <w:ind w:left="993" w:hanging="567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13.2.18 Jeu de lumière.    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14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convertisseurs continu/continu ou hâcheurs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14.1 Principe.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14.2 Hacheur série de base : calcul des éléments L, C…, et forme d’onde des tensions et des courants, analyse.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14.3 Hacheur parallèle de base : calcul des éléments L, C…, et forme d’onde des tensions et des courants, analyse.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14.4 Montages pratiques.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14.5 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15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conversations continu/alternatif ou onduleurs</w:t>
      </w:r>
    </w:p>
    <w:p w:rsidR="008F1759" w:rsidRPr="00E72875" w:rsidRDefault="008F1759" w:rsidP="008F1759">
      <w:pPr>
        <w:ind w:left="567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15.1 Principe et analyse.</w:t>
      </w:r>
    </w:p>
    <w:p w:rsidR="008F1759" w:rsidRPr="00E72875" w:rsidRDefault="008F1759" w:rsidP="008F1759">
      <w:pPr>
        <w:ind w:left="567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lastRenderedPageBreak/>
        <w:t>15.2 Onduleurs à deux thyristors en série.</w:t>
      </w:r>
    </w:p>
    <w:p w:rsidR="008F1759" w:rsidRPr="00E72875" w:rsidRDefault="008F1759" w:rsidP="008F1759">
      <w:pPr>
        <w:ind w:left="567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15.3 Onduleurs à deux thyristors en parallèle.</w:t>
      </w:r>
    </w:p>
    <w:p w:rsidR="008F1759" w:rsidRPr="00E72875" w:rsidRDefault="008F1759" w:rsidP="008F1759">
      <w:pPr>
        <w:ind w:left="567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15.4 Etude simplifiée des :</w:t>
      </w:r>
    </w:p>
    <w:p w:rsidR="008F1759" w:rsidRPr="00E72875" w:rsidRDefault="008F1759" w:rsidP="008F1759">
      <w:pPr>
        <w:ind w:left="993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15.4.1 Onduleurs à ponts ou + quatre thyristors.</w:t>
      </w:r>
    </w:p>
    <w:p w:rsidR="008F1759" w:rsidRPr="00E72875" w:rsidRDefault="008F1759" w:rsidP="008F1759">
      <w:pPr>
        <w:ind w:left="993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15.4.2 Onduleurs sinusoïdaux monophasés.</w:t>
      </w:r>
    </w:p>
    <w:p w:rsidR="008F1759" w:rsidRPr="00E72875" w:rsidRDefault="008F1759" w:rsidP="008F1759">
      <w:pPr>
        <w:ind w:left="993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15.4.3 Filtrage : par cellule L, C onduleur délivrant un signal marches d’escalier, onduleur.</w:t>
      </w:r>
    </w:p>
    <w:p w:rsidR="008F1759" w:rsidRPr="00E72875" w:rsidRDefault="008F1759" w:rsidP="008F1759">
      <w:pPr>
        <w:ind w:left="567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15.5 Exercices.</w:t>
      </w:r>
    </w:p>
    <w:p w:rsidR="008F1759" w:rsidRPr="00E72875" w:rsidRDefault="008F1759" w:rsidP="008F1759">
      <w:pPr>
        <w:spacing w:before="240" w:after="12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E72875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16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t xml:space="preserve"> </w:t>
      </w:r>
      <w:r w:rsidRPr="00E72875">
        <w:rPr>
          <w:rFonts w:cs="Times New Roman"/>
          <w:b/>
          <w:bCs/>
          <w:caps/>
          <w:sz w:val="28"/>
          <w:szCs w:val="33"/>
          <w:lang w:val="fr-FR"/>
        </w:rPr>
        <w:br/>
        <w:t>applications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16.1 Le réglage de la vitesse d’un moteur shunt à courant continu : utilisation d’un redresseur.</w:t>
      </w:r>
    </w:p>
    <w:p w:rsidR="008F1759" w:rsidRPr="00E72875" w:rsidRDefault="008F1759" w:rsidP="008F1759">
      <w:pPr>
        <w:ind w:left="562" w:hanging="562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16.2 Le réglage de la vitesse d’un moteur asynchrone utilisation d’un onduleur PWM.</w:t>
      </w:r>
    </w:p>
    <w:p w:rsidR="008F1759" w:rsidRPr="00E72875" w:rsidRDefault="008F1759" w:rsidP="008F1759">
      <w:pPr>
        <w:jc w:val="lowKashida"/>
        <w:rPr>
          <w:rFonts w:cs="Times New Roman"/>
          <w:sz w:val="22"/>
          <w:lang w:val="fr-FR"/>
        </w:rPr>
      </w:pPr>
    </w:p>
    <w:p w:rsidR="00584B65" w:rsidRDefault="00584B65" w:rsidP="008F1759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Pr="00584B65" w:rsidRDefault="00584B65" w:rsidP="00584B65">
      <w:pPr>
        <w:rPr>
          <w:rFonts w:cs="Times New Roman"/>
          <w:sz w:val="22"/>
          <w:lang w:val="fr-FR"/>
        </w:rPr>
      </w:pPr>
    </w:p>
    <w:p w:rsidR="00584B65" w:rsidRDefault="00584B65" w:rsidP="00584B65">
      <w:pPr>
        <w:rPr>
          <w:rFonts w:cs="Times New Roman"/>
          <w:sz w:val="22"/>
          <w:lang w:val="fr-FR"/>
        </w:rPr>
      </w:pPr>
    </w:p>
    <w:p w:rsidR="008F1759" w:rsidRPr="004F077C" w:rsidRDefault="00584B65" w:rsidP="00584B65">
      <w:pPr>
        <w:tabs>
          <w:tab w:val="left" w:pos="6480"/>
        </w:tabs>
        <w:rPr>
          <w:rFonts w:asciiTheme="majorBidi" w:hAnsiTheme="majorBidi" w:cstheme="majorBidi"/>
          <w:sz w:val="22"/>
          <w:szCs w:val="26"/>
          <w:lang w:val="fr-FR" w:eastAsia="fr-FR"/>
        </w:rPr>
      </w:pPr>
      <w:r>
        <w:rPr>
          <w:rFonts w:cs="Times New Roman"/>
          <w:sz w:val="22"/>
          <w:lang w:val="fr-FR"/>
        </w:rPr>
        <w:tab/>
      </w:r>
      <w:bookmarkStart w:id="0" w:name="_GoBack"/>
      <w:bookmarkEnd w:id="0"/>
    </w:p>
    <w:p w:rsidR="003E2118" w:rsidRPr="008F1759" w:rsidRDefault="003E2118">
      <w:pPr>
        <w:rPr>
          <w:lang w:val="fr-FR"/>
        </w:rPr>
      </w:pPr>
    </w:p>
    <w:sectPr w:rsidR="003E2118" w:rsidRPr="008F1759" w:rsidSect="00584B65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584B65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46C76"/>
    <w:rsid w:val="00056836"/>
    <w:rsid w:val="00096DA2"/>
    <w:rsid w:val="001606A9"/>
    <w:rsid w:val="00246020"/>
    <w:rsid w:val="002E4C30"/>
    <w:rsid w:val="003430F8"/>
    <w:rsid w:val="003743F9"/>
    <w:rsid w:val="003E2118"/>
    <w:rsid w:val="00403C32"/>
    <w:rsid w:val="00404CD0"/>
    <w:rsid w:val="00441D07"/>
    <w:rsid w:val="0048011D"/>
    <w:rsid w:val="004931E4"/>
    <w:rsid w:val="00584B65"/>
    <w:rsid w:val="006C1191"/>
    <w:rsid w:val="007F4484"/>
    <w:rsid w:val="008F1759"/>
    <w:rsid w:val="00992578"/>
    <w:rsid w:val="00A94FFE"/>
    <w:rsid w:val="00BD78EA"/>
    <w:rsid w:val="00CE3C2D"/>
    <w:rsid w:val="00D35AF8"/>
    <w:rsid w:val="00D97AEF"/>
    <w:rsid w:val="00E12EC3"/>
    <w:rsid w:val="00E472C5"/>
    <w:rsid w:val="00E71B93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30</cp:revision>
  <dcterms:created xsi:type="dcterms:W3CDTF">2019-07-27T04:58:00Z</dcterms:created>
  <dcterms:modified xsi:type="dcterms:W3CDTF">2019-07-27T05:25:00Z</dcterms:modified>
</cp:coreProperties>
</file>